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043"/>
      </w:tblGrid>
      <w:tr w:rsidR="000501CD" w14:paraId="295C3CD6" w14:textId="77777777" w:rsidTr="000501CD">
        <w:trPr>
          <w:trHeight w:val="37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2C2E9" w14:textId="77777777" w:rsidR="000501CD" w:rsidRDefault="000501CD">
            <w:pPr>
              <w:pStyle w:val="Normlnweb"/>
              <w:spacing w:before="0" w:beforeAutospacing="0" w:after="200" w:afterAutospacing="0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ambria" w:hAnsi="Cambria"/>
                <w:b/>
                <w:bCs/>
                <w:color w:val="000000"/>
                <w:kern w:val="2"/>
                <w:sz w:val="30"/>
                <w:szCs w:val="30"/>
                <w:lang w:eastAsia="en-US"/>
                <w14:ligatures w14:val="standardContextual"/>
              </w:rPr>
              <w:t>Tomáš ADAM</w:t>
            </w:r>
          </w:p>
        </w:tc>
      </w:tr>
    </w:tbl>
    <w:p w14:paraId="5296AF90" w14:textId="77777777" w:rsidR="000501CD" w:rsidRDefault="000501CD" w:rsidP="000501CD">
      <w:pPr>
        <w:pStyle w:val="Normlnweb"/>
        <w:pBdr>
          <w:top w:val="single" w:sz="4" w:space="1" w:color="000000"/>
        </w:pBdr>
        <w:spacing w:before="144" w:beforeAutospacing="0" w:after="0" w:afterAutospacing="0"/>
      </w:pPr>
    </w:p>
    <w:p w14:paraId="79DA0EA3" w14:textId="77777777" w:rsidR="000501CD" w:rsidRDefault="000501CD" w:rsidP="000501CD">
      <w:pPr>
        <w:pStyle w:val="Normlnweb"/>
        <w:spacing w:before="0" w:beforeAutospacing="0" w:after="0" w:afterAutospacing="0"/>
      </w:pPr>
      <w:hyperlink r:id="rId8" w:history="1">
        <w:r>
          <w:rPr>
            <w:rStyle w:val="Hypertextovodkaz"/>
            <w:color w:val="1155CC"/>
          </w:rPr>
          <w:t>tomasadam@gmail.com</w:t>
        </w:r>
      </w:hyperlink>
    </w:p>
    <w:p w14:paraId="3D706F90" w14:textId="77777777" w:rsidR="000501CD" w:rsidRDefault="000501CD" w:rsidP="000501CD"/>
    <w:p w14:paraId="1D74B3F7" w14:textId="77777777" w:rsidR="000501CD" w:rsidRDefault="000501CD" w:rsidP="000501CD">
      <w:pPr>
        <w:pStyle w:val="Normlnweb"/>
        <w:spacing w:before="0" w:beforeAutospacing="0" w:after="0" w:afterAutospacing="0"/>
      </w:pPr>
      <w:r>
        <w:rPr>
          <w:color w:val="000000"/>
        </w:rPr>
        <w:t>Janáčkova 29, 787 01 Šumperk, Czech Republic</w:t>
      </w:r>
    </w:p>
    <w:p w14:paraId="2128DD9A" w14:textId="77777777" w:rsidR="000501CD" w:rsidRDefault="000501CD" w:rsidP="000501CD">
      <w:pPr>
        <w:pStyle w:val="Normlnweb"/>
        <w:pBdr>
          <w:top w:val="single" w:sz="4" w:space="1" w:color="000000"/>
        </w:pBdr>
        <w:spacing w:before="144" w:beforeAutospacing="0" w:after="0" w:afterAutospacing="0"/>
      </w:pPr>
    </w:p>
    <w:p w14:paraId="37CA32BD" w14:textId="77777777" w:rsidR="000501CD" w:rsidRDefault="000501CD" w:rsidP="000501CD">
      <w:pPr>
        <w:pStyle w:val="Normlnweb"/>
        <w:spacing w:before="144" w:beforeAutospacing="0" w:after="0" w:afterAutospacing="0"/>
      </w:pPr>
      <w:r>
        <w:rPr>
          <w:b/>
          <w:bCs/>
          <w:color w:val="000000"/>
          <w:sz w:val="24"/>
          <w:szCs w:val="24"/>
        </w:rPr>
        <w:t xml:space="preserve">Senior </w:t>
      </w:r>
      <w:proofErr w:type="spellStart"/>
      <w:r>
        <w:rPr>
          <w:b/>
          <w:bCs/>
          <w:color w:val="000000"/>
          <w:sz w:val="24"/>
          <w:szCs w:val="24"/>
        </w:rPr>
        <w:t>researcher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Professor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Biochemistry</w:t>
      </w:r>
      <w:proofErr w:type="spellEnd"/>
      <w:r>
        <w:rPr>
          <w:b/>
          <w:bCs/>
          <w:color w:val="000000"/>
          <w:sz w:val="24"/>
          <w:szCs w:val="24"/>
        </w:rPr>
        <w:t xml:space="preserve"> and </w:t>
      </w:r>
      <w:proofErr w:type="spellStart"/>
      <w:r>
        <w:rPr>
          <w:b/>
          <w:bCs/>
          <w:color w:val="000000"/>
          <w:sz w:val="24"/>
          <w:szCs w:val="24"/>
        </w:rPr>
        <w:t>Metabolomics</w:t>
      </w:r>
      <w:proofErr w:type="spellEnd"/>
    </w:p>
    <w:p w14:paraId="630955AC" w14:textId="77777777" w:rsidR="000501CD" w:rsidRDefault="000501CD" w:rsidP="000501CD">
      <w:pPr>
        <w:pStyle w:val="Normlnweb"/>
        <w:spacing w:before="144" w:beforeAutospacing="0" w:after="0" w:afterAutospacing="0"/>
      </w:pPr>
      <w:proofErr w:type="spellStart"/>
      <w:r>
        <w:rPr>
          <w:b/>
          <w:bCs/>
          <w:color w:val="000000"/>
          <w:sz w:val="24"/>
          <w:szCs w:val="24"/>
        </w:rPr>
        <w:t>Main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areas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of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research</w:t>
      </w:r>
      <w:proofErr w:type="spellEnd"/>
    </w:p>
    <w:p w14:paraId="78289F97" w14:textId="77777777" w:rsidR="000501CD" w:rsidRDefault="000501CD" w:rsidP="000501CD">
      <w:pPr>
        <w:pStyle w:val="Normlnweb"/>
        <w:spacing w:before="0" w:beforeAutospacing="0" w:after="120" w:afterAutospacing="0"/>
        <w:jc w:val="both"/>
      </w:pPr>
      <w:r>
        <w:rPr>
          <w:color w:val="000000"/>
        </w:rPr>
        <w:t xml:space="preserve">Prof. Tomas Adam </w:t>
      </w:r>
      <w:proofErr w:type="spellStart"/>
      <w:r>
        <w:rPr>
          <w:color w:val="000000"/>
        </w:rPr>
        <w:t>started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working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diagnosing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as in development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biochemical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separation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spectrometry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techniques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led to </w:t>
      </w:r>
      <w:proofErr w:type="spellStart"/>
      <w:r>
        <w:rPr>
          <w:color w:val="000000"/>
        </w:rPr>
        <w:t>subsequent</w:t>
      </w:r>
      <w:proofErr w:type="spellEnd"/>
      <w:r>
        <w:rPr>
          <w:color w:val="000000"/>
        </w:rPr>
        <w:t xml:space="preserve"> development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relevant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pipelines</w:t>
      </w:r>
      <w:proofErr w:type="spellEnd"/>
      <w:r>
        <w:rPr>
          <w:color w:val="000000"/>
        </w:rPr>
        <w:t xml:space="preserve">.  He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nucleotide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metabolism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relation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inherited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expanded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newborn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metabolic</w:t>
      </w:r>
      <w:proofErr w:type="spellEnd"/>
      <w:r>
        <w:rPr>
          <w:color w:val="000000"/>
        </w:rPr>
        <w:t xml:space="preserve"> screening,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novel </w:t>
      </w:r>
      <w:proofErr w:type="spellStart"/>
      <w:r>
        <w:rPr>
          <w:color w:val="000000"/>
        </w:rPr>
        <w:t>statistical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approaches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metabolic</w:t>
      </w:r>
      <w:proofErr w:type="spellEnd"/>
      <w:r>
        <w:rPr>
          <w:color w:val="000000"/>
        </w:rPr>
        <w:t xml:space="preserve"> data and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relation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cancer</w:t>
      </w:r>
      <w:proofErr w:type="spellEnd"/>
      <w:r>
        <w:rPr>
          <w:color w:val="000000"/>
        </w:rPr>
        <w:t xml:space="preserve">.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last period he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applications</w:t>
      </w:r>
      <w:proofErr w:type="spellEnd"/>
      <w:r>
        <w:rPr>
          <w:color w:val="000000"/>
        </w:rPr>
        <w:t xml:space="preserve"> and data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metabolomics</w:t>
      </w:r>
      <w:proofErr w:type="spellEnd"/>
      <w:r>
        <w:rPr>
          <w:color w:val="000000"/>
        </w:rPr>
        <w:t>.</w:t>
      </w:r>
    </w:p>
    <w:p w14:paraId="497F6A94" w14:textId="77777777" w:rsidR="000501CD" w:rsidRDefault="000501CD" w:rsidP="000501CD">
      <w:pPr>
        <w:pStyle w:val="Normlnweb"/>
        <w:spacing w:before="0" w:beforeAutospacing="0" w:after="120" w:afterAutospacing="0"/>
        <w:jc w:val="both"/>
      </w:pP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technological</w:t>
      </w:r>
      <w:proofErr w:type="spellEnd"/>
      <w:r>
        <w:rPr>
          <w:color w:val="000000"/>
        </w:rPr>
        <w:t xml:space="preserve"> point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techniques</w:t>
      </w:r>
      <w:proofErr w:type="spellEnd"/>
      <w:r>
        <w:rPr>
          <w:color w:val="000000"/>
        </w:rPr>
        <w:t xml:space="preserve"> such as </w:t>
      </w:r>
      <w:proofErr w:type="spellStart"/>
      <w:r>
        <w:rPr>
          <w:color w:val="000000"/>
        </w:rPr>
        <w:t>liquid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chromatography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capillary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electrophoresis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spectrometry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QqQ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Orbitrap</w:t>
      </w:r>
      <w:proofErr w:type="spellEnd"/>
      <w:r>
        <w:rPr>
          <w:color w:val="000000"/>
        </w:rPr>
        <w:t xml:space="preserve">, ESI, </w:t>
      </w:r>
      <w:proofErr w:type="spellStart"/>
      <w:r>
        <w:rPr>
          <w:color w:val="000000"/>
        </w:rPr>
        <w:t>high-throughput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injection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MS2/MS3 HR/AM </w:t>
      </w:r>
      <w:proofErr w:type="spellStart"/>
      <w:r>
        <w:rPr>
          <w:color w:val="000000"/>
        </w:rPr>
        <w:t>fragmentation</w:t>
      </w:r>
      <w:proofErr w:type="spellEnd"/>
      <w:r>
        <w:rPr>
          <w:color w:val="000000"/>
        </w:rPr>
        <w:t>).</w:t>
      </w:r>
    </w:p>
    <w:p w14:paraId="38287A05" w14:textId="77777777" w:rsidR="000501CD" w:rsidRDefault="000501CD" w:rsidP="000501CD">
      <w:pPr>
        <w:pStyle w:val="Normlnweb"/>
        <w:spacing w:before="0" w:beforeAutospacing="0" w:after="120" w:afterAutospacing="0"/>
        <w:jc w:val="both"/>
      </w:pPr>
      <w:r>
        <w:rPr>
          <w:color w:val="000000"/>
        </w:rPr>
        <w:t xml:space="preserve">Last </w:t>
      </w:r>
      <w:proofErr w:type="spellStart"/>
      <w:r>
        <w:rPr>
          <w:color w:val="000000"/>
        </w:rPr>
        <w:t>couple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he has </w:t>
      </w:r>
      <w:proofErr w:type="spellStart"/>
      <w:r>
        <w:rPr>
          <w:color w:val="000000"/>
        </w:rPr>
        <w:t>focused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metabolomics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targeted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untargeted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</w:t>
      </w:r>
      <w:proofErr w:type="spellEnd"/>
      <w:r>
        <w:rPr>
          <w:color w:val="000000"/>
        </w:rPr>
        <w:t xml:space="preserve"> - data </w:t>
      </w:r>
      <w:proofErr w:type="spellStart"/>
      <w:r>
        <w:rPr>
          <w:color w:val="000000"/>
        </w:rPr>
        <w:t>processing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interpretation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bodyfluids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cells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tissues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applications</w:t>
      </w:r>
      <w:proofErr w:type="spellEnd"/>
      <w:r>
        <w:rPr>
          <w:color w:val="000000"/>
        </w:rPr>
        <w:t>).</w:t>
      </w:r>
    </w:p>
    <w:p w14:paraId="03DDEBE2" w14:textId="77777777" w:rsidR="000501CD" w:rsidRDefault="000501CD" w:rsidP="000501CD">
      <w:pPr>
        <w:pStyle w:val="Normlnweb"/>
        <w:pBdr>
          <w:top w:val="single" w:sz="4" w:space="1" w:color="000000"/>
        </w:pBdr>
        <w:spacing w:before="144" w:beforeAutospacing="0" w:after="0" w:afterAutospacing="0"/>
      </w:pPr>
      <w:proofErr w:type="spellStart"/>
      <w:r>
        <w:rPr>
          <w:b/>
          <w:bCs/>
          <w:color w:val="000000"/>
          <w:sz w:val="24"/>
          <w:szCs w:val="24"/>
        </w:rPr>
        <w:t>Work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experience</w:t>
      </w:r>
      <w:proofErr w:type="spellEnd"/>
    </w:p>
    <w:p w14:paraId="73AEFD50" w14:textId="77777777" w:rsidR="000501CD" w:rsidRDefault="000501CD" w:rsidP="000501CD"/>
    <w:p w14:paraId="1B38D974" w14:textId="77777777" w:rsidR="000501CD" w:rsidRDefault="000501CD" w:rsidP="000501CD">
      <w:pPr>
        <w:pStyle w:val="Normlnweb"/>
        <w:spacing w:before="0" w:beforeAutospacing="0" w:after="200" w:afterAutospacing="0"/>
      </w:pPr>
      <w:r>
        <w:rPr>
          <w:color w:val="000000"/>
        </w:rPr>
        <w:t xml:space="preserve">1988 – 1990 </w:t>
      </w:r>
      <w:r>
        <w:rPr>
          <w:rStyle w:val="apple-tab-span"/>
          <w:color w:val="000000"/>
        </w:rPr>
        <w:tab/>
      </w:r>
      <w:r>
        <w:rPr>
          <w:color w:val="000000"/>
        </w:rPr>
        <w:t>Food-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laboratory</w:t>
      </w:r>
      <w:proofErr w:type="spellEnd"/>
      <w:r>
        <w:rPr>
          <w:color w:val="000000"/>
        </w:rPr>
        <w:t>, Šumperk</w:t>
      </w:r>
    </w:p>
    <w:p w14:paraId="6EFB067D" w14:textId="77777777" w:rsidR="000501CD" w:rsidRDefault="000501CD" w:rsidP="000501CD">
      <w:pPr>
        <w:pStyle w:val="Normlnweb"/>
        <w:spacing w:before="0" w:beforeAutospacing="0" w:after="200" w:afterAutospacing="0"/>
      </w:pPr>
      <w:r>
        <w:rPr>
          <w:color w:val="000000"/>
        </w:rPr>
        <w:t>(1990-2021)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</w:t>
      </w:r>
      <w:proofErr w:type="spellEnd"/>
      <w:r>
        <w:rPr>
          <w:color w:val="000000"/>
        </w:rPr>
        <w:t xml:space="preserve">. Olomouc, </w:t>
      </w:r>
      <w:proofErr w:type="spellStart"/>
      <w:r>
        <w:rPr>
          <w:color w:val="000000"/>
        </w:rPr>
        <w:t>Dept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Biochemistry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Laboratory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Inherited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Metabolic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Disorders</w:t>
      </w:r>
      <w:proofErr w:type="spellEnd"/>
    </w:p>
    <w:p w14:paraId="2F34D0F6" w14:textId="77777777" w:rsidR="000501CD" w:rsidRDefault="000501CD" w:rsidP="000501CD">
      <w:pPr>
        <w:pStyle w:val="Normlnweb"/>
        <w:spacing w:before="0" w:beforeAutospacing="0" w:after="200" w:afterAutospacing="0"/>
      </w:pPr>
      <w:r>
        <w:rPr>
          <w:color w:val="000000"/>
        </w:rPr>
        <w:t>2010-today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Institute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Molecular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Translational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Medicine</w:t>
      </w:r>
      <w:proofErr w:type="spellEnd"/>
      <w:r>
        <w:rPr>
          <w:color w:val="000000"/>
        </w:rPr>
        <w:t>, Palacky University Olomouc</w:t>
      </w:r>
    </w:p>
    <w:p w14:paraId="18414868" w14:textId="77777777" w:rsidR="000501CD" w:rsidRDefault="000501CD" w:rsidP="000501CD">
      <w:pPr>
        <w:pStyle w:val="Normlnweb"/>
        <w:spacing w:before="0" w:beforeAutospacing="0" w:after="200" w:afterAutospacing="0"/>
      </w:pPr>
      <w:proofErr w:type="spellStart"/>
      <w:r>
        <w:rPr>
          <w:b/>
          <w:bCs/>
          <w:color w:val="000000"/>
        </w:rPr>
        <w:t>Education</w:t>
      </w:r>
      <w:proofErr w:type="spellEnd"/>
    </w:p>
    <w:p w14:paraId="1B838BDC" w14:textId="77777777" w:rsidR="000501CD" w:rsidRDefault="000501CD" w:rsidP="000501CD">
      <w:pPr>
        <w:pStyle w:val="Normlnweb"/>
        <w:spacing w:before="0" w:beforeAutospacing="0" w:after="0" w:afterAutospacing="0"/>
      </w:pPr>
      <w:r>
        <w:rPr>
          <w:color w:val="000000"/>
        </w:rPr>
        <w:t>1979 – 1983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– Šumperk</w:t>
      </w:r>
    </w:p>
    <w:p w14:paraId="209934BD" w14:textId="77777777" w:rsidR="000501CD" w:rsidRDefault="000501CD" w:rsidP="000501CD">
      <w:pPr>
        <w:pStyle w:val="Normlnweb"/>
        <w:spacing w:before="0" w:beforeAutospacing="0" w:after="0" w:afterAutospacing="0"/>
      </w:pPr>
      <w:r>
        <w:rPr>
          <w:color w:val="000000"/>
        </w:rPr>
        <w:t>1983 – 1988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Palacký University Olomouc, </w:t>
      </w:r>
      <w:proofErr w:type="spellStart"/>
      <w:r>
        <w:rPr>
          <w:color w:val="000000"/>
        </w:rPr>
        <w:t>Faculty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Scien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Analytical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Chemistry</w:t>
      </w:r>
      <w:proofErr w:type="spellEnd"/>
    </w:p>
    <w:p w14:paraId="30890AE1" w14:textId="77777777" w:rsidR="000501CD" w:rsidRDefault="000501CD" w:rsidP="000501CD">
      <w:pPr>
        <w:pStyle w:val="Normlnweb"/>
        <w:spacing w:before="0" w:beforeAutospacing="0" w:after="0" w:afterAutospacing="0"/>
      </w:pPr>
      <w:r>
        <w:rPr>
          <w:color w:val="000000"/>
        </w:rPr>
        <w:t>1996 – 1999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Doctoral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- Palacký University Olomouc, </w:t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Faculty</w:t>
      </w:r>
      <w:proofErr w:type="spellEnd"/>
    </w:p>
    <w:p w14:paraId="147339E0" w14:textId="77777777" w:rsidR="000501CD" w:rsidRDefault="000501CD" w:rsidP="000501CD">
      <w:pPr>
        <w:pStyle w:val="Normlnweb"/>
        <w:spacing w:before="0" w:beforeAutospacing="0" w:after="0" w:afterAutospacing="0"/>
      </w:pPr>
      <w:proofErr w:type="spellStart"/>
      <w:r>
        <w:rPr>
          <w:color w:val="000000"/>
        </w:rPr>
        <w:t>Theme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Capillary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electrophoresis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diagnosing</w:t>
      </w:r>
      <w:proofErr w:type="spellEnd"/>
      <w:r>
        <w:rPr>
          <w:color w:val="000000"/>
        </w:rPr>
        <w:t xml:space="preserve"> purine and </w:t>
      </w:r>
      <w:proofErr w:type="spellStart"/>
      <w:r>
        <w:rPr>
          <w:color w:val="000000"/>
        </w:rPr>
        <w:t>pyrimidine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disorders</w:t>
      </w:r>
      <w:proofErr w:type="spellEnd"/>
      <w:r>
        <w:rPr>
          <w:color w:val="000000"/>
        </w:rPr>
        <w:t>.</w:t>
      </w:r>
    </w:p>
    <w:p w14:paraId="237FFB93" w14:textId="77777777" w:rsidR="000501CD" w:rsidRDefault="000501CD" w:rsidP="000501CD">
      <w:pPr>
        <w:pStyle w:val="Normlnweb"/>
        <w:spacing w:before="0" w:beforeAutospacing="0" w:after="0" w:afterAutospacing="0"/>
      </w:pPr>
      <w:r>
        <w:rPr>
          <w:color w:val="000000"/>
        </w:rPr>
        <w:t>2006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Associate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Biochemistry</w:t>
      </w:r>
      <w:proofErr w:type="spellEnd"/>
    </w:p>
    <w:p w14:paraId="7FE30EE4" w14:textId="77777777" w:rsidR="000501CD" w:rsidRDefault="000501CD" w:rsidP="000501CD">
      <w:pPr>
        <w:pStyle w:val="Normlnweb"/>
        <w:spacing w:before="0" w:beforeAutospacing="0" w:after="0" w:afterAutospacing="0"/>
      </w:pPr>
      <w:r>
        <w:rPr>
          <w:color w:val="000000"/>
        </w:rPr>
        <w:t xml:space="preserve">2013                    </w:t>
      </w:r>
      <w:proofErr w:type="spellStart"/>
      <w:r>
        <w:rPr>
          <w:color w:val="000000"/>
        </w:rPr>
        <w:t>Professor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Biochemistry</w:t>
      </w:r>
      <w:proofErr w:type="spellEnd"/>
    </w:p>
    <w:p w14:paraId="44BF2E86" w14:textId="77777777" w:rsidR="000501CD" w:rsidRDefault="000501CD" w:rsidP="000501CD">
      <w:pPr>
        <w:pStyle w:val="Normlnweb"/>
        <w:pBdr>
          <w:bottom w:val="single" w:sz="6" w:space="1" w:color="000000"/>
        </w:pBdr>
        <w:spacing w:before="0" w:beforeAutospacing="0" w:after="0" w:afterAutospacing="0"/>
        <w:jc w:val="both"/>
      </w:pP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genetics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Faculty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Medicine</w:t>
      </w:r>
      <w:proofErr w:type="spellEnd"/>
      <w:r>
        <w:rPr>
          <w:color w:val="000000"/>
        </w:rPr>
        <w:t xml:space="preserve"> UP.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biochemistry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Science UP and International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Faculty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Medicine</w:t>
      </w:r>
      <w:proofErr w:type="spellEnd"/>
      <w:r>
        <w:rPr>
          <w:color w:val="000000"/>
        </w:rPr>
        <w:t xml:space="preserve"> UP.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PGS. Leadership </w:t>
      </w:r>
      <w:proofErr w:type="spellStart"/>
      <w:r>
        <w:rPr>
          <w:color w:val="000000"/>
        </w:rPr>
        <w:t>doctoral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master's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theses</w:t>
      </w:r>
      <w:proofErr w:type="spellEnd"/>
      <w:r>
        <w:rPr>
          <w:color w:val="000000"/>
        </w:rPr>
        <w:t>.</w:t>
      </w:r>
    </w:p>
    <w:p w14:paraId="7568A185" w14:textId="77777777" w:rsidR="000501CD" w:rsidRDefault="000501CD" w:rsidP="000501CD">
      <w:pPr>
        <w:pStyle w:val="Normlnweb"/>
        <w:spacing w:before="144" w:beforeAutospacing="0" w:after="0" w:afterAutospacing="0"/>
      </w:pPr>
      <w:r>
        <w:rPr>
          <w:b/>
          <w:bCs/>
          <w:color w:val="000000"/>
        </w:rPr>
        <w:t xml:space="preserve">Most </w:t>
      </w:r>
      <w:proofErr w:type="spellStart"/>
      <w:r>
        <w:rPr>
          <w:b/>
          <w:bCs/>
          <w:color w:val="000000"/>
        </w:rPr>
        <w:t>important</w:t>
      </w:r>
      <w:proofErr w:type="spellEnd"/>
      <w:r>
        <w:rPr>
          <w:b/>
          <w:bCs/>
          <w:color w:val="000000"/>
        </w:rPr>
        <w:t xml:space="preserve"> peer </w:t>
      </w:r>
      <w:proofErr w:type="spellStart"/>
      <w:r>
        <w:rPr>
          <w:b/>
          <w:bCs/>
          <w:color w:val="000000"/>
        </w:rPr>
        <w:t>review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activities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editorships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memberships</w:t>
      </w:r>
      <w:proofErr w:type="spellEnd"/>
      <w:r>
        <w:rPr>
          <w:b/>
          <w:bCs/>
          <w:color w:val="000000"/>
        </w:rPr>
        <w:t xml:space="preserve"> in </w:t>
      </w:r>
      <w:proofErr w:type="spellStart"/>
      <w:r>
        <w:rPr>
          <w:b/>
          <w:bCs/>
          <w:color w:val="000000"/>
        </w:rPr>
        <w:t>academic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organisations</w:t>
      </w:r>
      <w:proofErr w:type="spellEnd"/>
    </w:p>
    <w:p w14:paraId="4A095929" w14:textId="77777777" w:rsidR="000501CD" w:rsidRDefault="000501CD" w:rsidP="000501C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editorial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biochemistry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metabolism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3AE5ED2" w14:textId="77777777" w:rsidR="000501CD" w:rsidRDefault="000501CD" w:rsidP="000501C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council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Palacky University in Olomouc</w:t>
      </w:r>
    </w:p>
    <w:p w14:paraId="337891D4" w14:textId="77777777" w:rsidR="000501CD" w:rsidRDefault="000501CD" w:rsidP="000501C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council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Chemistry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Pharmaceutical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Charles University in Hradec Králové</w:t>
      </w:r>
    </w:p>
    <w:p w14:paraId="337F4F4D" w14:textId="77777777" w:rsidR="000501CD" w:rsidRDefault="000501CD" w:rsidP="000501C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Membership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council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Biochemistry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Natural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Palacky University in Olomouc </w:t>
      </w:r>
    </w:p>
    <w:p w14:paraId="36121C48" w14:textId="77777777" w:rsidR="000501CD" w:rsidRDefault="000501CD" w:rsidP="000501CD">
      <w:pPr>
        <w:numPr>
          <w:ilvl w:val="0"/>
          <w:numId w:val="1"/>
        </w:numPr>
        <w:spacing w:after="1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International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Federation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Chemistry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1993)</w:t>
      </w:r>
    </w:p>
    <w:p w14:paraId="6FD3D1CA" w14:textId="77777777" w:rsidR="000501CD" w:rsidRDefault="000501CD" w:rsidP="000501CD">
      <w:pPr>
        <w:pStyle w:val="Normlnweb"/>
        <w:pBdr>
          <w:top w:val="single" w:sz="4" w:space="1" w:color="000000"/>
        </w:pBdr>
        <w:spacing w:before="144" w:beforeAutospacing="0" w:after="0" w:afterAutospacing="0"/>
      </w:pPr>
      <w:proofErr w:type="spellStart"/>
      <w:r>
        <w:rPr>
          <w:b/>
          <w:bCs/>
          <w:color w:val="000000"/>
          <w:sz w:val="24"/>
          <w:szCs w:val="24"/>
        </w:rPr>
        <w:t>Organisational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skills</w:t>
      </w:r>
      <w:proofErr w:type="spellEnd"/>
    </w:p>
    <w:p w14:paraId="2C243835" w14:textId="77777777" w:rsidR="000501CD" w:rsidRDefault="000501CD" w:rsidP="000501CD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Biomedicine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development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resources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(BIOMEDREG)</w:t>
      </w:r>
    </w:p>
    <w:p w14:paraId="048D0C9E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r>
        <w:rPr>
          <w:color w:val="000000"/>
        </w:rPr>
        <w:t>(OPVK CZ.1.05/2.1.00/01.0030)</w:t>
      </w:r>
    </w:p>
    <w:p w14:paraId="3229C831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Fund</w:t>
      </w:r>
      <w:proofErr w:type="spellEnd"/>
      <w:r>
        <w:rPr>
          <w:color w:val="000000"/>
        </w:rPr>
        <w:t xml:space="preserve"> provider: Ministry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Youth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Sports</w:t>
      </w:r>
      <w:proofErr w:type="spellEnd"/>
    </w:p>
    <w:p w14:paraId="07F1BB86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Partners</w:t>
      </w:r>
      <w:proofErr w:type="spellEnd"/>
      <w:r>
        <w:rPr>
          <w:color w:val="000000"/>
        </w:rPr>
        <w:t xml:space="preserve">: University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in Olomouc,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Institute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Chemical</w:t>
      </w:r>
      <w:proofErr w:type="spellEnd"/>
      <w:r>
        <w:rPr>
          <w:color w:val="000000"/>
        </w:rPr>
        <w:t xml:space="preserve"> Technology in Prague and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Institute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Chemistry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Biochemistry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Academy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Czech Republic.</w:t>
      </w:r>
    </w:p>
    <w:p w14:paraId="5FB3AE3D" w14:textId="77777777" w:rsidR="000501CD" w:rsidRDefault="000501CD" w:rsidP="000501CD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Studies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genes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molecular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mechanisms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involved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regulation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hematopoiesis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their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clinical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impact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targeted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treatment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(MSM6198959205)</w:t>
      </w:r>
    </w:p>
    <w:p w14:paraId="0B303A99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Fund</w:t>
      </w:r>
      <w:proofErr w:type="spellEnd"/>
      <w:r>
        <w:rPr>
          <w:color w:val="000000"/>
        </w:rPr>
        <w:t xml:space="preserve"> provider: Ministry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Youth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Sports</w:t>
      </w:r>
      <w:proofErr w:type="spellEnd"/>
    </w:p>
    <w:p w14:paraId="5444AA4A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Partners</w:t>
      </w:r>
      <w:proofErr w:type="spellEnd"/>
      <w:r>
        <w:rPr>
          <w:color w:val="000000"/>
        </w:rPr>
        <w:t>: Palacky University in Olomouc</w:t>
      </w:r>
    </w:p>
    <w:p w14:paraId="6945C740" w14:textId="77777777" w:rsidR="000501CD" w:rsidRDefault="000501CD" w:rsidP="000501CD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Personalised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treatment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chronic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myeloproliferative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disorders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myelodysplastic</w:t>
      </w:r>
      <w:proofErr w:type="spellEnd"/>
      <w:r>
        <w:rPr>
          <w:b/>
          <w:bCs/>
          <w:color w:val="000000"/>
        </w:rPr>
        <w:t xml:space="preserve"> syndrome – a </w:t>
      </w:r>
      <w:proofErr w:type="spellStart"/>
      <w:r>
        <w:rPr>
          <w:b/>
          <w:bCs/>
          <w:color w:val="000000"/>
        </w:rPr>
        <w:t>cellular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metabolomics</w:t>
      </w:r>
      <w:proofErr w:type="spellEnd"/>
      <w:r>
        <w:rPr>
          <w:b/>
          <w:bCs/>
          <w:color w:val="000000"/>
        </w:rPr>
        <w:t xml:space="preserve"> study</w:t>
      </w:r>
      <w:r>
        <w:rPr>
          <w:color w:val="000000"/>
        </w:rPr>
        <w:t xml:space="preserve"> (IGAMZČR NT12218)</w:t>
      </w:r>
    </w:p>
    <w:p w14:paraId="34F9D172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Fund</w:t>
      </w:r>
      <w:proofErr w:type="spellEnd"/>
      <w:r>
        <w:rPr>
          <w:color w:val="000000"/>
        </w:rPr>
        <w:t xml:space="preserve"> provider: </w:t>
      </w:r>
      <w:proofErr w:type="spellStart"/>
      <w:r>
        <w:rPr>
          <w:color w:val="000000"/>
        </w:rPr>
        <w:t>Internal</w:t>
      </w:r>
      <w:proofErr w:type="spellEnd"/>
      <w:r>
        <w:rPr>
          <w:color w:val="000000"/>
        </w:rPr>
        <w:t xml:space="preserve"> grant </w:t>
      </w:r>
      <w:proofErr w:type="spellStart"/>
      <w:r>
        <w:rPr>
          <w:color w:val="000000"/>
        </w:rPr>
        <w:t>agency</w:t>
      </w:r>
      <w:proofErr w:type="spellEnd"/>
      <w:r>
        <w:rPr>
          <w:color w:val="000000"/>
        </w:rPr>
        <w:t xml:space="preserve">, Ministry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>, Czech Republic</w:t>
      </w:r>
    </w:p>
    <w:p w14:paraId="6EE4CB2B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Partners</w:t>
      </w:r>
      <w:proofErr w:type="spellEnd"/>
      <w:r>
        <w:rPr>
          <w:color w:val="000000"/>
        </w:rPr>
        <w:t xml:space="preserve">: University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Olomouc</w:t>
      </w:r>
    </w:p>
    <w:p w14:paraId="5A5318C5" w14:textId="77777777" w:rsidR="000501CD" w:rsidRDefault="000501CD" w:rsidP="000501CD">
      <w:pPr>
        <w:pStyle w:val="Normln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role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cellular</w:t>
      </w:r>
      <w:proofErr w:type="spellEnd"/>
      <w:r>
        <w:rPr>
          <w:b/>
          <w:bCs/>
          <w:color w:val="000000"/>
        </w:rPr>
        <w:t xml:space="preserve"> transport </w:t>
      </w:r>
      <w:proofErr w:type="spellStart"/>
      <w:r>
        <w:rPr>
          <w:b/>
          <w:bCs/>
          <w:color w:val="000000"/>
        </w:rPr>
        <w:t>mechanisms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efficacy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imatinib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mesylate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treatment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patients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with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chronic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myeloid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leukemia</w:t>
      </w:r>
      <w:proofErr w:type="spellEnd"/>
      <w:r>
        <w:rPr>
          <w:b/>
          <w:bCs/>
          <w:color w:val="000000"/>
        </w:rPr>
        <w:t xml:space="preserve"> (</w:t>
      </w:r>
      <w:r>
        <w:rPr>
          <w:color w:val="000000"/>
        </w:rPr>
        <w:t>IGAMZČR NS9627)</w:t>
      </w:r>
    </w:p>
    <w:p w14:paraId="40EA29FD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Fund</w:t>
      </w:r>
      <w:proofErr w:type="spellEnd"/>
      <w:r>
        <w:rPr>
          <w:color w:val="000000"/>
        </w:rPr>
        <w:t xml:space="preserve"> provider: </w:t>
      </w:r>
      <w:proofErr w:type="spellStart"/>
      <w:r>
        <w:rPr>
          <w:color w:val="000000"/>
        </w:rPr>
        <w:t>Internal</w:t>
      </w:r>
      <w:proofErr w:type="spellEnd"/>
      <w:r>
        <w:rPr>
          <w:color w:val="000000"/>
        </w:rPr>
        <w:t xml:space="preserve"> grant </w:t>
      </w:r>
      <w:proofErr w:type="spellStart"/>
      <w:r>
        <w:rPr>
          <w:color w:val="000000"/>
        </w:rPr>
        <w:t>agency</w:t>
      </w:r>
      <w:proofErr w:type="spellEnd"/>
      <w:r>
        <w:rPr>
          <w:color w:val="000000"/>
        </w:rPr>
        <w:t xml:space="preserve">, Ministry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>, Czech Republic</w:t>
      </w:r>
    </w:p>
    <w:p w14:paraId="7259A261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Partners</w:t>
      </w:r>
      <w:proofErr w:type="spellEnd"/>
      <w:r>
        <w:rPr>
          <w:color w:val="000000"/>
        </w:rPr>
        <w:t xml:space="preserve">: University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Olomouc</w:t>
      </w:r>
    </w:p>
    <w:p w14:paraId="73B74A69" w14:textId="77777777" w:rsidR="000501CD" w:rsidRDefault="000501CD" w:rsidP="000501CD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Diagnosing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inherited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metabolic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disorders</w:t>
      </w:r>
      <w:proofErr w:type="spellEnd"/>
      <w:r>
        <w:rPr>
          <w:b/>
          <w:bCs/>
          <w:color w:val="000000"/>
        </w:rPr>
        <w:t xml:space="preserve"> by </w:t>
      </w:r>
      <w:proofErr w:type="spellStart"/>
      <w:r>
        <w:rPr>
          <w:b/>
          <w:bCs/>
          <w:color w:val="000000"/>
        </w:rPr>
        <w:t>metabolomic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approaches</w:t>
      </w:r>
      <w:proofErr w:type="spellEnd"/>
      <w:r>
        <w:rPr>
          <w:color w:val="000000"/>
        </w:rPr>
        <w:t xml:space="preserve"> (A/CZ0046/2/0011)</w:t>
      </w:r>
    </w:p>
    <w:p w14:paraId="59AEA2FE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Fund</w:t>
      </w:r>
      <w:proofErr w:type="spellEnd"/>
      <w:r>
        <w:rPr>
          <w:color w:val="000000"/>
        </w:rPr>
        <w:t xml:space="preserve"> provider: EEA </w:t>
      </w:r>
      <w:proofErr w:type="spellStart"/>
      <w:r>
        <w:rPr>
          <w:color w:val="000000"/>
        </w:rPr>
        <w:t>Grants</w:t>
      </w:r>
      <w:proofErr w:type="spellEnd"/>
    </w:p>
    <w:p w14:paraId="1BAFC610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Partners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Norwegian</w:t>
      </w:r>
      <w:proofErr w:type="spellEnd"/>
      <w:r>
        <w:rPr>
          <w:color w:val="000000"/>
        </w:rPr>
        <w:t xml:space="preserve"> University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Science and Technology</w:t>
      </w:r>
    </w:p>
    <w:p w14:paraId="414E1AD8" w14:textId="77777777" w:rsidR="000501CD" w:rsidRDefault="000501CD" w:rsidP="000501CD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Statistics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metabolomics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for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research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biomarkers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medicine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(15-34613L)</w:t>
      </w:r>
    </w:p>
    <w:p w14:paraId="6C68B1CC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Fund</w:t>
      </w:r>
      <w:proofErr w:type="spellEnd"/>
      <w:r>
        <w:rPr>
          <w:color w:val="000000"/>
        </w:rPr>
        <w:t xml:space="preserve"> provider: Czech Science </w:t>
      </w:r>
      <w:proofErr w:type="spellStart"/>
      <w:r>
        <w:rPr>
          <w:color w:val="000000"/>
        </w:rPr>
        <w:t>Foundation</w:t>
      </w:r>
      <w:proofErr w:type="spellEnd"/>
    </w:p>
    <w:p w14:paraId="0779DD71" w14:textId="77777777" w:rsidR="000501CD" w:rsidRDefault="000501CD" w:rsidP="000501CD">
      <w:pPr>
        <w:pStyle w:val="Normlnweb"/>
        <w:spacing w:before="0" w:beforeAutospacing="0" w:after="120" w:afterAutospacing="0"/>
        <w:ind w:left="720"/>
      </w:pPr>
      <w:proofErr w:type="spellStart"/>
      <w:r>
        <w:rPr>
          <w:color w:val="000000"/>
        </w:rPr>
        <w:t>Partners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Technical</w:t>
      </w:r>
      <w:proofErr w:type="spellEnd"/>
      <w:r>
        <w:rPr>
          <w:color w:val="000000"/>
        </w:rPr>
        <w:t xml:space="preserve"> University </w:t>
      </w:r>
      <w:proofErr w:type="spellStart"/>
      <w:r>
        <w:rPr>
          <w:color w:val="000000"/>
        </w:rPr>
        <w:t>Vienna</w:t>
      </w:r>
      <w:proofErr w:type="spellEnd"/>
    </w:p>
    <w:p w14:paraId="6930F51D" w14:textId="77777777" w:rsidR="000501CD" w:rsidRDefault="000501CD" w:rsidP="000501CD">
      <w:pPr>
        <w:pStyle w:val="Normlnweb"/>
        <w:pBdr>
          <w:top w:val="single" w:sz="4" w:space="1" w:color="000000"/>
        </w:pBdr>
        <w:spacing w:before="144" w:beforeAutospacing="0" w:after="0" w:afterAutospacing="0"/>
      </w:pPr>
      <w:proofErr w:type="spellStart"/>
      <w:r>
        <w:rPr>
          <w:b/>
          <w:bCs/>
          <w:color w:val="000000"/>
          <w:sz w:val="24"/>
          <w:szCs w:val="24"/>
        </w:rPr>
        <w:t>Names</w:t>
      </w:r>
      <w:proofErr w:type="spellEnd"/>
      <w:r>
        <w:rPr>
          <w:b/>
          <w:bCs/>
          <w:color w:val="000000"/>
          <w:sz w:val="24"/>
          <w:szCs w:val="24"/>
        </w:rPr>
        <w:t xml:space="preserve"> and </w:t>
      </w:r>
      <w:proofErr w:type="spellStart"/>
      <w:r>
        <w:rPr>
          <w:b/>
          <w:bCs/>
          <w:color w:val="000000"/>
          <w:sz w:val="24"/>
          <w:szCs w:val="24"/>
        </w:rPr>
        <w:t>institutions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of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key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international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cooperation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partners</w:t>
      </w:r>
      <w:proofErr w:type="spellEnd"/>
      <w:r>
        <w:rPr>
          <w:b/>
          <w:bCs/>
          <w:color w:val="000000"/>
          <w:sz w:val="24"/>
          <w:szCs w:val="24"/>
        </w:rPr>
        <w:t xml:space="preserve"> in </w:t>
      </w:r>
      <w:proofErr w:type="spellStart"/>
      <w:r>
        <w:rPr>
          <w:b/>
          <w:bCs/>
          <w:color w:val="000000"/>
          <w:sz w:val="24"/>
          <w:szCs w:val="24"/>
        </w:rPr>
        <w:t>the</w:t>
      </w:r>
      <w:proofErr w:type="spellEnd"/>
      <w:r>
        <w:rPr>
          <w:b/>
          <w:bCs/>
          <w:color w:val="000000"/>
          <w:sz w:val="24"/>
          <w:szCs w:val="24"/>
        </w:rPr>
        <w:t xml:space="preserve"> last 5 </w:t>
      </w:r>
      <w:proofErr w:type="spellStart"/>
      <w:r>
        <w:rPr>
          <w:b/>
          <w:bCs/>
          <w:color w:val="000000"/>
          <w:sz w:val="24"/>
          <w:szCs w:val="24"/>
        </w:rPr>
        <w:t>years</w:t>
      </w:r>
      <w:proofErr w:type="spellEnd"/>
    </w:p>
    <w:p w14:paraId="16385B2A" w14:textId="77777777" w:rsidR="000501CD" w:rsidRDefault="000501CD" w:rsidP="000501CD">
      <w:pPr>
        <w:numPr>
          <w:ilvl w:val="0"/>
          <w:numId w:val="8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Bruheim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Norges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teknisk-naturvitenskapelige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NTNU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Trondheim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Norway</w:t>
      </w:r>
      <w:proofErr w:type="spellEnd"/>
    </w:p>
    <w:p w14:paraId="0B0E16E1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r>
        <w:rPr>
          <w:color w:val="000000"/>
        </w:rPr>
        <w:t xml:space="preserve">Development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metabolites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metabolomics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Inborn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Metabolism</w:t>
      </w:r>
      <w:proofErr w:type="spellEnd"/>
      <w:r>
        <w:rPr>
          <w:color w:val="000000"/>
        </w:rPr>
        <w:t>, Czech-</w:t>
      </w:r>
      <w:proofErr w:type="spellStart"/>
      <w:r>
        <w:rPr>
          <w:color w:val="000000"/>
        </w:rPr>
        <w:t>Norwegian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(CZ09)</w:t>
      </w:r>
    </w:p>
    <w:p w14:paraId="36906731" w14:textId="77777777" w:rsidR="000501CD" w:rsidRDefault="000501CD" w:rsidP="000501CD">
      <w:pPr>
        <w:pStyle w:val="Normln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>Danuta Radzioch/</w:t>
      </w:r>
      <w:proofErr w:type="spellStart"/>
      <w:r>
        <w:rPr>
          <w:b/>
          <w:bCs/>
          <w:color w:val="000000"/>
        </w:rPr>
        <w:t>McGill</w:t>
      </w:r>
      <w:proofErr w:type="spellEnd"/>
      <w:r>
        <w:rPr>
          <w:b/>
          <w:bCs/>
          <w:color w:val="000000"/>
        </w:rPr>
        <w:t xml:space="preserve"> University </w:t>
      </w:r>
      <w:proofErr w:type="spellStart"/>
      <w:r>
        <w:rPr>
          <w:b/>
          <w:bCs/>
          <w:color w:val="000000"/>
        </w:rPr>
        <w:t>Health</w:t>
      </w:r>
      <w:proofErr w:type="spellEnd"/>
      <w:r>
        <w:rPr>
          <w:b/>
          <w:bCs/>
          <w:color w:val="000000"/>
        </w:rPr>
        <w:t xml:space="preserve"> Centre, Montreal, </w:t>
      </w:r>
      <w:proofErr w:type="spellStart"/>
      <w:r>
        <w:rPr>
          <w:b/>
          <w:bCs/>
          <w:color w:val="000000"/>
        </w:rPr>
        <w:t>Canada</w:t>
      </w:r>
      <w:proofErr w:type="spellEnd"/>
      <w:r>
        <w:rPr>
          <w:color w:val="000000"/>
        </w:rPr>
        <w:t>]</w:t>
      </w:r>
    </w:p>
    <w:p w14:paraId="5CD39825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Metabolomics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fibrosis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asthma</w:t>
      </w:r>
      <w:proofErr w:type="spellEnd"/>
      <w:r>
        <w:rPr>
          <w:color w:val="000000"/>
        </w:rPr>
        <w:t xml:space="preserve">, testing on </w:t>
      </w:r>
      <w:proofErr w:type="spellStart"/>
      <w:r>
        <w:rPr>
          <w:color w:val="000000"/>
        </w:rPr>
        <w:t>mice</w:t>
      </w:r>
      <w:proofErr w:type="spellEnd"/>
    </w:p>
    <w:p w14:paraId="3C809903" w14:textId="77777777" w:rsidR="000501CD" w:rsidRDefault="000501CD" w:rsidP="000501CD">
      <w:pPr>
        <w:pStyle w:val="Normln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Tomáš Kopecký/Institute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Physiology</w:t>
      </w:r>
      <w:proofErr w:type="spellEnd"/>
      <w:r>
        <w:rPr>
          <w:b/>
          <w:bCs/>
          <w:color w:val="000000"/>
        </w:rPr>
        <w:t xml:space="preserve"> AS CR, </w:t>
      </w:r>
      <w:proofErr w:type="spellStart"/>
      <w:r>
        <w:rPr>
          <w:b/>
          <w:bCs/>
          <w:color w:val="000000"/>
        </w:rPr>
        <w:t>v.v.i</w:t>
      </w:r>
      <w:proofErr w:type="spellEnd"/>
      <w:r>
        <w:rPr>
          <w:b/>
          <w:bCs/>
          <w:color w:val="000000"/>
        </w:rPr>
        <w:t>., Prague, Czech Republic</w:t>
      </w:r>
    </w:p>
    <w:p w14:paraId="2C7ACC34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Metabolomics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treated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diets</w:t>
      </w:r>
      <w:proofErr w:type="spellEnd"/>
    </w:p>
    <w:p w14:paraId="7DF89EA2" w14:textId="77777777" w:rsidR="000501CD" w:rsidRDefault="000501CD" w:rsidP="000501CD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Edgar </w:t>
      </w:r>
      <w:proofErr w:type="spellStart"/>
      <w:r>
        <w:rPr>
          <w:b/>
          <w:bCs/>
          <w:color w:val="000000"/>
        </w:rPr>
        <w:t>Faber</w:t>
      </w:r>
      <w:proofErr w:type="spellEnd"/>
      <w:r>
        <w:rPr>
          <w:b/>
          <w:bCs/>
          <w:color w:val="000000"/>
        </w:rPr>
        <w:t>/</w:t>
      </w:r>
      <w:proofErr w:type="spellStart"/>
      <w:r>
        <w:rPr>
          <w:b/>
          <w:bCs/>
          <w:color w:val="000000"/>
        </w:rPr>
        <w:t>Hemato-Oncology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Clinic</w:t>
      </w:r>
      <w:proofErr w:type="spellEnd"/>
      <w:r>
        <w:rPr>
          <w:b/>
          <w:bCs/>
          <w:color w:val="000000"/>
        </w:rPr>
        <w:t xml:space="preserve">, University </w:t>
      </w:r>
      <w:proofErr w:type="spellStart"/>
      <w:r>
        <w:rPr>
          <w:b/>
          <w:bCs/>
          <w:color w:val="000000"/>
        </w:rPr>
        <w:t>Hospital</w:t>
      </w:r>
      <w:proofErr w:type="spellEnd"/>
      <w:r>
        <w:rPr>
          <w:b/>
          <w:bCs/>
          <w:color w:val="000000"/>
        </w:rPr>
        <w:t xml:space="preserve"> Olomouc, Czech Republic</w:t>
      </w:r>
    </w:p>
    <w:p w14:paraId="45EAB273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proofErr w:type="spellStart"/>
      <w:r>
        <w:rPr>
          <w:color w:val="000000"/>
        </w:rPr>
        <w:t>Metabolomics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plasma </w:t>
      </w:r>
      <w:proofErr w:type="spellStart"/>
      <w:r>
        <w:rPr>
          <w:color w:val="000000"/>
        </w:rPr>
        <w:t>samples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Chronic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Myeloid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Leukemia</w:t>
      </w:r>
      <w:proofErr w:type="spellEnd"/>
      <w:r>
        <w:rPr>
          <w:color w:val="000000"/>
        </w:rPr>
        <w:t xml:space="preserve">, Metabolite </w:t>
      </w:r>
      <w:proofErr w:type="spellStart"/>
      <w:r>
        <w:rPr>
          <w:color w:val="000000"/>
        </w:rPr>
        <w:t>profiling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tyrosine </w:t>
      </w:r>
      <w:proofErr w:type="spellStart"/>
      <w:r>
        <w:rPr>
          <w:color w:val="000000"/>
        </w:rPr>
        <w:t>kinase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inhibitors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high-throughput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tyrosine </w:t>
      </w:r>
      <w:proofErr w:type="spellStart"/>
      <w:r>
        <w:rPr>
          <w:color w:val="000000"/>
        </w:rPr>
        <w:t>kinase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inhibitors</w:t>
      </w:r>
      <w:proofErr w:type="spellEnd"/>
    </w:p>
    <w:p w14:paraId="57CCBA85" w14:textId="77777777" w:rsidR="000501CD" w:rsidRDefault="000501CD" w:rsidP="000501CD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Yingying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Huang</w:t>
      </w:r>
      <w:proofErr w:type="spellEnd"/>
      <w:r>
        <w:rPr>
          <w:b/>
          <w:bCs/>
          <w:color w:val="000000"/>
        </w:rPr>
        <w:t>/</w:t>
      </w:r>
      <w:proofErr w:type="spellStart"/>
      <w:r>
        <w:rPr>
          <w:b/>
          <w:bCs/>
          <w:color w:val="000000"/>
        </w:rPr>
        <w:t>Thermo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Scientific</w:t>
      </w:r>
      <w:proofErr w:type="spellEnd"/>
      <w:r>
        <w:rPr>
          <w:b/>
          <w:bCs/>
          <w:color w:val="000000"/>
        </w:rPr>
        <w:t>, Santa Clara, USA</w:t>
      </w:r>
    </w:p>
    <w:p w14:paraId="641C6ADD" w14:textId="77777777" w:rsidR="000501CD" w:rsidRDefault="000501CD" w:rsidP="000501CD">
      <w:pPr>
        <w:pStyle w:val="Normlnweb"/>
        <w:spacing w:before="0" w:beforeAutospacing="0" w:after="0" w:afterAutospacing="0"/>
        <w:ind w:left="720"/>
      </w:pPr>
      <w:r>
        <w:rPr>
          <w:color w:val="000000"/>
        </w:rPr>
        <w:t xml:space="preserve">Development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unknown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metabolites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Spectral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trees</w:t>
      </w:r>
      <w:proofErr w:type="spellEnd"/>
      <w:r>
        <w:rPr>
          <w:color w:val="000000"/>
        </w:rPr>
        <w:t>)</w:t>
      </w:r>
    </w:p>
    <w:p w14:paraId="313C855D" w14:textId="77777777" w:rsidR="000501CD" w:rsidRDefault="000501CD" w:rsidP="000501CD">
      <w:pPr>
        <w:pStyle w:val="Normlnweb"/>
        <w:pBdr>
          <w:bottom w:val="single" w:sz="6" w:space="1" w:color="000000"/>
        </w:pBdr>
        <w:spacing w:before="0" w:beforeAutospacing="0" w:after="0" w:afterAutospacing="0"/>
      </w:pPr>
    </w:p>
    <w:p w14:paraId="79D51BE5" w14:textId="77777777" w:rsidR="000501CD" w:rsidRDefault="000501CD" w:rsidP="000501CD">
      <w:pPr>
        <w:pStyle w:val="Normlnweb"/>
        <w:spacing w:before="0" w:beforeAutospacing="0" w:after="0" w:afterAutospacing="0"/>
      </w:pPr>
      <w:r>
        <w:rPr>
          <w:b/>
          <w:bCs/>
          <w:color w:val="000000"/>
          <w:sz w:val="24"/>
          <w:szCs w:val="24"/>
        </w:rPr>
        <w:t xml:space="preserve">List </w:t>
      </w:r>
      <w:proofErr w:type="spellStart"/>
      <w:r>
        <w:rPr>
          <w:b/>
          <w:bCs/>
          <w:color w:val="000000"/>
          <w:sz w:val="24"/>
          <w:szCs w:val="24"/>
        </w:rPr>
        <w:t>of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all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scientific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publications</w:t>
      </w:r>
      <w:proofErr w:type="spellEnd"/>
      <w:r>
        <w:rPr>
          <w:b/>
          <w:bCs/>
          <w:color w:val="000000"/>
          <w:sz w:val="24"/>
          <w:szCs w:val="24"/>
        </w:rPr>
        <w:t xml:space="preserve"> in </w:t>
      </w:r>
      <w:proofErr w:type="spellStart"/>
      <w:r>
        <w:rPr>
          <w:b/>
          <w:bCs/>
          <w:color w:val="000000"/>
          <w:sz w:val="24"/>
          <w:szCs w:val="24"/>
        </w:rPr>
        <w:t>the</w:t>
      </w:r>
      <w:proofErr w:type="spellEnd"/>
      <w:r>
        <w:rPr>
          <w:b/>
          <w:bCs/>
          <w:color w:val="000000"/>
          <w:sz w:val="24"/>
          <w:szCs w:val="24"/>
        </w:rPr>
        <w:t xml:space="preserve"> last 5 </w:t>
      </w:r>
      <w:proofErr w:type="spellStart"/>
      <w:r>
        <w:rPr>
          <w:b/>
          <w:bCs/>
          <w:color w:val="000000"/>
          <w:sz w:val="24"/>
          <w:szCs w:val="24"/>
        </w:rPr>
        <w:t>years</w:t>
      </w:r>
      <w:proofErr w:type="spellEnd"/>
    </w:p>
    <w:p w14:paraId="7F9C1B98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Najdekr L., Friedecky D.,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Tautenhahn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R., et al. ANAL CHEM 2016; 88(23): 11429-435. </w:t>
      </w:r>
    </w:p>
    <w:p w14:paraId="22DB9CB8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Karlikova R., Siroka J., Jahn P., et al. VET J 2016; 216: 125-132. </w:t>
      </w:r>
    </w:p>
    <w:p w14:paraId="5E17F41E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Karlikova R., Siroka J., Friedecky D., et al. J PROTEOME RES 2016; 15(9): 3158-3166.</w:t>
      </w:r>
    </w:p>
    <w:p w14:paraId="57FD025B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Vrobel I.,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Janeckova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E., et al. THER DRUG MONIT 2016; 38(4): 516-524.</w:t>
      </w:r>
    </w:p>
    <w:p w14:paraId="205046A3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Gardlo A.,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Smilde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A. K., Hron K., et al. METABOLOMICS 2016; 12(7): 117. </w:t>
      </w:r>
    </w:p>
    <w:p w14:paraId="42B28C11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Pilka R., Marek R., Adam T., et al. ANTICANCER RES 2016; 36(6): 2909-2922.</w:t>
      </w:r>
    </w:p>
    <w:p w14:paraId="56B4527F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Studentova H.,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Indrakova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J., Petrova P., et al. ONCOLOGY LETTERS 2016; 11(2): 939-944.</w:t>
      </w:r>
    </w:p>
    <w:p w14:paraId="5ECDC8AC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Divoka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M., Skoumalova I., et al. LEUKEMIA LYMPHOMA 2016; 57(2): 370-375.</w:t>
      </w:r>
    </w:p>
    <w:p w14:paraId="179855F7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Zezulova M.,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Bartouskova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Hlidkova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E., et al. CLIN CHEM LAB MED 2016; 54(2): 305-314.</w:t>
      </w:r>
    </w:p>
    <w:p w14:paraId="4A269249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Ligasova A.,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Liboska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R., Friedecky D., et al. OPEN BIOLOGY 2016; 6(1): 150172.</w:t>
      </w:r>
    </w:p>
    <w:p w14:paraId="44C6E524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Zezulova M.,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Bartouskova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Hlidkova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E., et al. ANTICANCER RES 2016; 36(1): 287-292.</w:t>
      </w:r>
    </w:p>
    <w:p w14:paraId="1D518221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Pilka R., Marek R., Melichar B., et al. PTERIDINES  2015; 26(4): 161-172.</w:t>
      </w:r>
    </w:p>
    <w:p w14:paraId="5AF9DC9E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Friedecky, D., Micova K.,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E., et al. J CHROMATOGR A 2015; 1409: 173-181.</w:t>
      </w:r>
    </w:p>
    <w:p w14:paraId="3E916ED1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Najdekr L., Gardlo A., Madrova L., et al.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Talanta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2015; 139: 62-66.</w:t>
      </w:r>
    </w:p>
    <w:p w14:paraId="6C552476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Janeckova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H., Kalivodova A., Najdekr L., et al. BIOMED PAP 2015; 159(4): 582-585.</w:t>
      </w:r>
    </w:p>
    <w:p w14:paraId="1964A939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Bacovsky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Myslivecek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Minarik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J., et al. BIOMED PAP 2015; 159(1): 135-138.</w:t>
      </w:r>
    </w:p>
    <w:p w14:paraId="45BCA7FA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Kalivodova A., Hron K.,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Filzmoser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P., et al. J CHEMOMETR 2015; 29(1): 21-28.</w:t>
      </w:r>
    </w:p>
    <w:p w14:paraId="71850B77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Kanagaratham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C., Kalivodova A., Najdekr L., et al. AM J RESP CELL MOL 2014; 51(6): 783-792.</w:t>
      </w:r>
    </w:p>
    <w:p w14:paraId="1815D8C8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Wojtowicz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Janeckova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H., Friedecky D., et al.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Papers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2013; 107(1):3-11.</w:t>
      </w:r>
    </w:p>
    <w:p w14:paraId="192A3093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Divoka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M., et al.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Biomed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Palacky Olomouc Czech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2013; 157(2):181-8. </w:t>
      </w:r>
    </w:p>
    <w:p w14:paraId="0296288F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Cizkova M., Bouchalova K., Friedecky D., et al.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Tumori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2012 ;98(1):162-5. </w:t>
      </w:r>
    </w:p>
    <w:p w14:paraId="559EAF6B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E., Friedecký D.,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Micová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K., et al. Ann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Hematol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2012; 91: 923-9. </w:t>
      </w:r>
    </w:p>
    <w:p w14:paraId="43BC81ED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Mičová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K., Friedecký D.,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E., et al.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Talanta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2012; 93:307-13. </w:t>
      </w:r>
    </w:p>
    <w:p w14:paraId="31D13AB7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Janecková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H., Hron K.,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Wojtowicz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P., et al. J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Chromatogr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A. 2012; 1226: 11-7.</w:t>
      </w:r>
    </w:p>
    <w:p w14:paraId="42C63B3F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Wojtowicz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P., Dostálová E., Adam T. Klin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Biochem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2012; 20: 38–40.</w:t>
      </w:r>
    </w:p>
    <w:p w14:paraId="49DBC5A4" w14:textId="77777777" w:rsidR="000501CD" w:rsidRDefault="000501CD" w:rsidP="000501CD">
      <w:pPr>
        <w:numPr>
          <w:ilvl w:val="0"/>
          <w:numId w:val="13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Wojtowicz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Zrostlikova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J., Šťastná J., et al. In B. SALIH.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Chromatography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Biochemicals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Narcotics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Essential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Oils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Rijeka,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Croatia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2012, p. 236.</w:t>
      </w:r>
    </w:p>
    <w:p w14:paraId="0F39F1AF" w14:textId="77777777" w:rsidR="000501CD" w:rsidRDefault="000501CD" w:rsidP="000501CD"/>
    <w:p w14:paraId="34252745" w14:textId="77777777" w:rsidR="000C6AAB" w:rsidRPr="000501CD" w:rsidRDefault="000C6AAB" w:rsidP="000501CD"/>
    <w:sectPr w:rsidR="000C6AAB" w:rsidRPr="0005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5E90"/>
    <w:multiLevelType w:val="multilevel"/>
    <w:tmpl w:val="0EBCA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84517"/>
    <w:multiLevelType w:val="multilevel"/>
    <w:tmpl w:val="73E4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370E8"/>
    <w:multiLevelType w:val="multilevel"/>
    <w:tmpl w:val="A3626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1693E"/>
    <w:multiLevelType w:val="multilevel"/>
    <w:tmpl w:val="5756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36864"/>
    <w:multiLevelType w:val="multilevel"/>
    <w:tmpl w:val="0E82F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236EC"/>
    <w:multiLevelType w:val="multilevel"/>
    <w:tmpl w:val="5252A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8B6AA3"/>
    <w:multiLevelType w:val="multilevel"/>
    <w:tmpl w:val="97EC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A4136"/>
    <w:multiLevelType w:val="multilevel"/>
    <w:tmpl w:val="E7207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648CB"/>
    <w:multiLevelType w:val="multilevel"/>
    <w:tmpl w:val="AC0E1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E3E12"/>
    <w:multiLevelType w:val="multilevel"/>
    <w:tmpl w:val="062E7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D26642"/>
    <w:multiLevelType w:val="multilevel"/>
    <w:tmpl w:val="8DF4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101335"/>
    <w:multiLevelType w:val="multilevel"/>
    <w:tmpl w:val="3ABEE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8E4C2C"/>
    <w:multiLevelType w:val="multilevel"/>
    <w:tmpl w:val="F57E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330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5171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883763">
    <w:abstractNumId w:val="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1006370">
    <w:abstractNumId w:val="11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0310893">
    <w:abstractNumId w:val="0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919658">
    <w:abstractNumId w:val="8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6215829">
    <w:abstractNumId w:val="2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3490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0655293">
    <w:abstractNumId w:val="1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693706">
    <w:abstractNumId w:val="5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7898901">
    <w:abstractNumId w:val="9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7346742">
    <w:abstractNumId w:val="7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9620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CD"/>
    <w:rsid w:val="000501CD"/>
    <w:rsid w:val="000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9026"/>
  <w15:chartTrackingRefBased/>
  <w15:docId w15:val="{845CFBFA-4C56-4887-BC3F-FBAE8829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1C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01C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01CD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05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adam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46373BFC250429F24BE83C1FBE20A" ma:contentTypeVersion="5" ma:contentTypeDescription="Vytvoří nový dokument" ma:contentTypeScope="" ma:versionID="f8b622f7ee28873b6c4d776e4e920b38">
  <xsd:schema xmlns:xsd="http://www.w3.org/2001/XMLSchema" xmlns:xs="http://www.w3.org/2001/XMLSchema" xmlns:p="http://schemas.microsoft.com/office/2006/metadata/properties" xmlns:ns3="295a53ba-c724-4bd9-8e8e-03e308418e11" targetNamespace="http://schemas.microsoft.com/office/2006/metadata/properties" ma:root="true" ma:fieldsID="f52aa6b292c4a0e41a48448064b05fc3" ns3:_="">
    <xsd:import namespace="295a53ba-c724-4bd9-8e8e-03e308418e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a53ba-c724-4bd9-8e8e-03e308418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54CFA-366B-476F-9888-5CD50CD7F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a53ba-c724-4bd9-8e8e-03e308418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2013E-2432-4499-BEC3-86A467A8B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AC088-93E5-4E31-BB1F-4E9D8767EF24}">
  <ds:schemaRefs>
    <ds:schemaRef ds:uri="http://schemas.openxmlformats.org/package/2006/metadata/core-properties"/>
    <ds:schemaRef ds:uri="295a53ba-c724-4bd9-8e8e-03e308418e11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Smitalova Martina</dc:creator>
  <cp:keywords/>
  <dc:description/>
  <cp:lastModifiedBy>Smitalova Martina</cp:lastModifiedBy>
  <cp:revision>2</cp:revision>
  <dcterms:created xsi:type="dcterms:W3CDTF">2023-10-10T07:54:00Z</dcterms:created>
  <dcterms:modified xsi:type="dcterms:W3CDTF">2023-10-10T07:54:00Z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0x010100BBB46373BFC250429F24BE83C1FBE20A</vt:lpwstr>
  </property>
</Properties>
</file>